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CD548D" w14:textId="77777777" w:rsidR="00197EB2" w:rsidRPr="00197EB2" w:rsidRDefault="00197EB2" w:rsidP="00197EB2">
      <w:pPr>
        <w:jc w:val="center"/>
        <w:rPr>
          <w:lang w:val="en-US"/>
        </w:rPr>
      </w:pPr>
      <w:r w:rsidRPr="00197EB2">
        <w:rPr>
          <w:lang w:val="en-US"/>
        </w:rPr>
        <w:t>Notes from Gothic Writing 1 Workshop MS</w:t>
      </w:r>
    </w:p>
    <w:p w14:paraId="3231B157" w14:textId="77777777" w:rsidR="00197EB2" w:rsidRDefault="00197EB2" w:rsidP="00197EB2">
      <w:pPr>
        <w:jc w:val="center"/>
        <w:rPr>
          <w:lang w:val="en-US"/>
        </w:rPr>
      </w:pPr>
    </w:p>
    <w:p w14:paraId="376D23DB" w14:textId="6389C3E7" w:rsidR="00197EB2" w:rsidRDefault="00197EB2" w:rsidP="00197EB2">
      <w:pPr>
        <w:rPr>
          <w:lang w:val="en-US"/>
        </w:rPr>
      </w:pPr>
      <w:r>
        <w:rPr>
          <w:lang w:val="en-US"/>
        </w:rPr>
        <w:t>When to use the poems? Some begin synoptic topic with them, others use them when studying other synoptic texts to deepen understanding of key Gothic features and find links, common threads and patterns</w:t>
      </w:r>
    </w:p>
    <w:p w14:paraId="45FAC2F6" w14:textId="63C55105" w:rsidR="00197EB2" w:rsidRDefault="00197EB2" w:rsidP="00197EB2">
      <w:pPr>
        <w:rPr>
          <w:lang w:val="en-US"/>
        </w:rPr>
      </w:pPr>
      <w:r>
        <w:rPr>
          <w:lang w:val="en-US"/>
        </w:rPr>
        <w:t>When to teach the synoptic topic? Some 1ère, more Tle.</w:t>
      </w:r>
    </w:p>
    <w:p w14:paraId="23C2266D" w14:textId="7EF21581" w:rsidR="00197EB2" w:rsidRDefault="00197EB2" w:rsidP="00197EB2">
      <w:pPr>
        <w:rPr>
          <w:lang w:val="en-US"/>
        </w:rPr>
      </w:pPr>
      <w:r>
        <w:rPr>
          <w:lang w:val="en-US"/>
        </w:rPr>
        <w:t>A good starter idea: ‘There Was Once’ by Margaret Atwood</w:t>
      </w:r>
    </w:p>
    <w:p w14:paraId="282FE6B5" w14:textId="3F22F2C7" w:rsidR="00197EB2" w:rsidRDefault="00197EB2" w:rsidP="00197EB2">
      <w:pPr>
        <w:rPr>
          <w:lang w:val="en-US"/>
        </w:rPr>
      </w:pPr>
      <w:r>
        <w:rPr>
          <w:lang w:val="en-US"/>
        </w:rPr>
        <w:t>Fairy tales generally used, particularly ones playing with the conventions</w:t>
      </w:r>
    </w:p>
    <w:p w14:paraId="3AC87FF4" w14:textId="7DD3D811" w:rsidR="00197EB2" w:rsidRDefault="00197EB2" w:rsidP="00197EB2">
      <w:pPr>
        <w:rPr>
          <w:lang w:val="en-US"/>
        </w:rPr>
      </w:pPr>
      <w:r>
        <w:rPr>
          <w:lang w:val="en-US"/>
        </w:rPr>
        <w:t xml:space="preserve">Research on Marquis </w:t>
      </w:r>
      <w:bookmarkStart w:id="0" w:name="_GoBack"/>
      <w:bookmarkEnd w:id="0"/>
      <w:r>
        <w:rPr>
          <w:lang w:val="en-US"/>
        </w:rPr>
        <w:t>de Sade and Freud</w:t>
      </w:r>
    </w:p>
    <w:p w14:paraId="4314EDFA" w14:textId="481A77DA" w:rsidR="00197EB2" w:rsidRDefault="00197EB2" w:rsidP="00197EB2">
      <w:pPr>
        <w:rPr>
          <w:lang w:val="en-US"/>
        </w:rPr>
      </w:pPr>
      <w:r>
        <w:rPr>
          <w:lang w:val="en-US"/>
        </w:rPr>
        <w:t>Notions of corruption</w:t>
      </w:r>
    </w:p>
    <w:p w14:paraId="3F6C331E" w14:textId="4F7D6D36" w:rsidR="00197EB2" w:rsidRDefault="00197EB2" w:rsidP="00197EB2">
      <w:pPr>
        <w:rPr>
          <w:lang w:val="en-US"/>
        </w:rPr>
      </w:pPr>
      <w:r>
        <w:rPr>
          <w:lang w:val="en-US"/>
        </w:rPr>
        <w:t>The British Library site has some good material</w:t>
      </w:r>
      <w:r w:rsidR="0090712C">
        <w:rPr>
          <w:lang w:val="en-US"/>
        </w:rPr>
        <w:t xml:space="preserve"> on the Gothic and</w:t>
      </w:r>
      <w:r>
        <w:rPr>
          <w:lang w:val="en-US"/>
        </w:rPr>
        <w:t xml:space="preserve"> for “Superstition”; Read Chapter 9 of ‘A Sicilian Romance’ as a lead in. Deliberately ambiguous; don’t always search the one definitive interpretation</w:t>
      </w:r>
    </w:p>
    <w:p w14:paraId="468ADDC8" w14:textId="4B27122F" w:rsidR="00197EB2" w:rsidRDefault="00197EB2" w:rsidP="00197EB2">
      <w:pPr>
        <w:rPr>
          <w:lang w:val="en-US"/>
        </w:rPr>
      </w:pPr>
      <w:r>
        <w:rPr>
          <w:lang w:val="en-US"/>
        </w:rPr>
        <w:t xml:space="preserve">Use modern Gothic: much material on Netflix such as  ‘Dracula Untold’ and older films ‘Twilight’ etc. </w:t>
      </w:r>
    </w:p>
    <w:p w14:paraId="34F174D5" w14:textId="0A326542" w:rsidR="00197EB2" w:rsidRDefault="00197EB2" w:rsidP="00197EB2">
      <w:pPr>
        <w:rPr>
          <w:lang w:val="en-US"/>
        </w:rPr>
      </w:pPr>
      <w:r>
        <w:rPr>
          <w:lang w:val="en-US"/>
        </w:rPr>
        <w:t>Some good documentaries on Angela Carter: could be watched at home, different groups report back and share their summaries.</w:t>
      </w:r>
    </w:p>
    <w:p w14:paraId="4A633BDD" w14:textId="3A4640A7" w:rsidR="00197EB2" w:rsidRDefault="00197EB2" w:rsidP="00197EB2">
      <w:pPr>
        <w:rPr>
          <w:lang w:val="en-US"/>
        </w:rPr>
      </w:pPr>
      <w:r>
        <w:rPr>
          <w:lang w:val="en-US"/>
        </w:rPr>
        <w:t xml:space="preserve">‘In Our Time’ on the BBC </w:t>
      </w:r>
      <w:r w:rsidR="0090712C">
        <w:rPr>
          <w:lang w:val="en-US"/>
        </w:rPr>
        <w:t>Radio4 website has some very good 45 minute discussions on relevant topics.</w:t>
      </w:r>
    </w:p>
    <w:p w14:paraId="342B1592" w14:textId="6E421BFB" w:rsidR="0090712C" w:rsidRDefault="0090712C" w:rsidP="00197EB2">
      <w:pPr>
        <w:rPr>
          <w:lang w:val="en-US"/>
        </w:rPr>
      </w:pPr>
      <w:r>
        <w:rPr>
          <w:lang w:val="en-US"/>
        </w:rPr>
        <w:t>Audiopi: has a Gothic “A” level podcast</w:t>
      </w:r>
    </w:p>
    <w:p w14:paraId="79384E7D" w14:textId="0E76070D" w:rsidR="0090712C" w:rsidRDefault="0090712C" w:rsidP="00197EB2">
      <w:pPr>
        <w:rPr>
          <w:lang w:val="en-US"/>
        </w:rPr>
      </w:pPr>
      <w:r>
        <w:rPr>
          <w:lang w:val="en-US"/>
        </w:rPr>
        <w:t xml:space="preserve">Get revising site has some good </w:t>
      </w:r>
      <w:r w:rsidR="007D3055">
        <w:rPr>
          <w:lang w:val="en-US"/>
        </w:rPr>
        <w:t>Mind maps</w:t>
      </w:r>
    </w:p>
    <w:p w14:paraId="6799D588" w14:textId="55C987EA" w:rsidR="00197EB2" w:rsidRDefault="0090712C" w:rsidP="00197EB2">
      <w:pPr>
        <w:rPr>
          <w:lang w:val="en-US"/>
        </w:rPr>
      </w:pPr>
      <w:r>
        <w:rPr>
          <w:lang w:val="en-US"/>
        </w:rPr>
        <w:t>“In the Company of Wolves” film</w:t>
      </w:r>
    </w:p>
    <w:p w14:paraId="2F700EE0" w14:textId="69ED4DA4" w:rsidR="0090712C" w:rsidRDefault="0090712C" w:rsidP="00197EB2">
      <w:pPr>
        <w:rPr>
          <w:lang w:val="en-US"/>
        </w:rPr>
      </w:pPr>
      <w:r>
        <w:rPr>
          <w:lang w:val="en-US"/>
        </w:rPr>
        <w:t>Anne Rice: modern Gothic</w:t>
      </w:r>
    </w:p>
    <w:p w14:paraId="4FC86E36" w14:textId="78A1B032" w:rsidR="0090712C" w:rsidRDefault="0090712C" w:rsidP="00197EB2">
      <w:pPr>
        <w:rPr>
          <w:lang w:val="en-US"/>
        </w:rPr>
      </w:pPr>
      <w:r>
        <w:rPr>
          <w:lang w:val="en-US"/>
        </w:rPr>
        <w:t>Thinking about the difference between horror and terror</w:t>
      </w:r>
    </w:p>
    <w:p w14:paraId="6DF15689" w14:textId="71AF6A6A" w:rsidR="0090712C" w:rsidRDefault="0090712C" w:rsidP="00197EB2">
      <w:pPr>
        <w:rPr>
          <w:lang w:val="en-US"/>
        </w:rPr>
      </w:pPr>
      <w:r>
        <w:rPr>
          <w:lang w:val="en-US"/>
        </w:rPr>
        <w:t>“The Uses of Enchantment” Bruno Bettelheim</w:t>
      </w:r>
    </w:p>
    <w:p w14:paraId="719253A0" w14:textId="2F39BA12" w:rsidR="0090712C" w:rsidRDefault="0090712C" w:rsidP="00197EB2">
      <w:pPr>
        <w:rPr>
          <w:lang w:val="en-US"/>
        </w:rPr>
      </w:pPr>
      <w:r>
        <w:rPr>
          <w:lang w:val="en-US"/>
        </w:rPr>
        <w:t>When teaching ‘The Snow Child’, give the first page before reading the whole</w:t>
      </w:r>
    </w:p>
    <w:p w14:paraId="54A41D07" w14:textId="7158B346" w:rsidR="0090712C" w:rsidRDefault="0090712C" w:rsidP="00197EB2">
      <w:pPr>
        <w:rPr>
          <w:lang w:val="en-US"/>
        </w:rPr>
      </w:pPr>
      <w:r>
        <w:rPr>
          <w:lang w:val="en-US"/>
        </w:rPr>
        <w:t>Fun things: The Raven episode of The Simpsons; the Halloween episodes; The Count in Sesame Street</w:t>
      </w:r>
    </w:p>
    <w:p w14:paraId="4E987E55" w14:textId="17BE7FD1" w:rsidR="0090712C" w:rsidRDefault="0090712C" w:rsidP="00197EB2">
      <w:pPr>
        <w:rPr>
          <w:lang w:val="en-US"/>
        </w:rPr>
      </w:pPr>
      <w:r>
        <w:rPr>
          <w:lang w:val="en-US"/>
        </w:rPr>
        <w:t xml:space="preserve">Resources: </w:t>
      </w:r>
    </w:p>
    <w:p w14:paraId="023A3C7D" w14:textId="40AE0891" w:rsidR="0090712C" w:rsidRDefault="0090712C" w:rsidP="00197EB2">
      <w:pPr>
        <w:rPr>
          <w:lang w:val="en-US"/>
        </w:rPr>
      </w:pPr>
      <w:r>
        <w:rPr>
          <w:lang w:val="en-US"/>
        </w:rPr>
        <w:t>The following are photocopiable resources</w:t>
      </w:r>
    </w:p>
    <w:p w14:paraId="72E27A24" w14:textId="3B402200" w:rsidR="0090712C" w:rsidRDefault="0090712C" w:rsidP="00197EB2">
      <w:pPr>
        <w:rPr>
          <w:lang w:val="en-US"/>
        </w:rPr>
      </w:pPr>
      <w:r>
        <w:rPr>
          <w:lang w:val="en-US"/>
        </w:rPr>
        <w:t>EMC (English and Media Centre) ‘Introduction to the Gothic’: scheme of work plus a DVD</w:t>
      </w:r>
    </w:p>
    <w:p w14:paraId="026ED69F" w14:textId="14CA6C31" w:rsidR="0090712C" w:rsidRPr="00197EB2" w:rsidRDefault="0090712C" w:rsidP="00197EB2">
      <w:pPr>
        <w:rPr>
          <w:lang w:val="en-US"/>
        </w:rPr>
      </w:pPr>
      <w:r>
        <w:rPr>
          <w:lang w:val="en-US"/>
        </w:rPr>
        <w:t>Zigzag Guides: ‘Gothic Literature’ scheme of work</w:t>
      </w:r>
    </w:p>
    <w:sectPr w:rsidR="0090712C" w:rsidRPr="00197EB2" w:rsidSect="00C278D8">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EB2"/>
    <w:rsid w:val="00197EB2"/>
    <w:rsid w:val="007D3055"/>
    <w:rsid w:val="0090712C"/>
    <w:rsid w:val="00C278D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6CAC43B8"/>
  <w15:chartTrackingRefBased/>
  <w15:docId w15:val="{733FDBFA-92B3-FD44-8785-F8FC702F4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0712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0712C"/>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Slaiding</dc:creator>
  <cp:keywords/>
  <dc:description/>
  <cp:lastModifiedBy>Margaret Slaiding</cp:lastModifiedBy>
  <cp:revision>2</cp:revision>
  <dcterms:created xsi:type="dcterms:W3CDTF">2019-10-12T07:00:00Z</dcterms:created>
  <dcterms:modified xsi:type="dcterms:W3CDTF">2019-10-12T07:00:00Z</dcterms:modified>
</cp:coreProperties>
</file>